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C9" w:rsidRPr="00D05747" w:rsidRDefault="008913C9" w:rsidP="008913C9">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23227" w:rsidRDefault="00B23227" w:rsidP="008913C9">
      <w:pPr>
        <w:spacing w:after="0"/>
        <w:jc w:val="center"/>
        <w:rPr>
          <w:rFonts w:ascii="Arial" w:hAnsi="Arial" w:cs="Arial"/>
          <w:b/>
          <w:color w:val="000000"/>
          <w:sz w:val="20"/>
          <w:szCs w:val="20"/>
          <w:u w:val="single"/>
          <w:shd w:val="clear" w:color="auto" w:fill="FFFFFF"/>
        </w:rPr>
      </w:pPr>
    </w:p>
    <w:p w:rsidR="008913C9" w:rsidRPr="00B23227" w:rsidRDefault="00B23227" w:rsidP="008913C9">
      <w:pPr>
        <w:spacing w:after="0"/>
        <w:jc w:val="center"/>
        <w:rPr>
          <w:rFonts w:ascii="Arial" w:hAnsi="Arial" w:cs="Arial"/>
          <w:b/>
          <w:color w:val="000000"/>
          <w:sz w:val="20"/>
          <w:szCs w:val="20"/>
          <w:u w:val="single"/>
          <w:shd w:val="clear" w:color="auto" w:fill="FFFFFF"/>
        </w:rPr>
      </w:pPr>
      <w:r w:rsidRPr="00B23227">
        <w:rPr>
          <w:rFonts w:ascii="Arial" w:hAnsi="Arial" w:cs="Arial"/>
          <w:b/>
          <w:color w:val="000000"/>
          <w:sz w:val="20"/>
          <w:szCs w:val="20"/>
          <w:u w:val="single"/>
          <w:shd w:val="clear" w:color="auto" w:fill="FFFFFF"/>
        </w:rPr>
        <w:t xml:space="preserve">Notes </w:t>
      </w:r>
      <w:r w:rsidR="002719A4">
        <w:rPr>
          <w:rFonts w:ascii="Arial" w:hAnsi="Arial" w:cs="Arial"/>
          <w:b/>
          <w:color w:val="000000"/>
          <w:sz w:val="20"/>
          <w:szCs w:val="20"/>
          <w:u w:val="single"/>
          <w:shd w:val="clear" w:color="auto" w:fill="FFFFFF"/>
        </w:rPr>
        <w:t>Questions for the Unit 1, Part 4</w:t>
      </w:r>
      <w:r w:rsidRPr="00B23227">
        <w:rPr>
          <w:rFonts w:ascii="Arial" w:hAnsi="Arial" w:cs="Arial"/>
          <w:b/>
          <w:color w:val="000000"/>
          <w:sz w:val="20"/>
          <w:szCs w:val="20"/>
          <w:u w:val="single"/>
          <w:shd w:val="clear" w:color="auto" w:fill="FFFFFF"/>
        </w:rPr>
        <w:t xml:space="preserve"> Notes – </w:t>
      </w:r>
      <w:r w:rsidR="002719A4">
        <w:rPr>
          <w:rFonts w:ascii="Arial" w:hAnsi="Arial" w:cs="Arial"/>
          <w:b/>
          <w:color w:val="000000"/>
          <w:sz w:val="20"/>
          <w:szCs w:val="20"/>
          <w:u w:val="single"/>
          <w:shd w:val="clear" w:color="auto" w:fill="FFFFFF"/>
        </w:rPr>
        <w:t>Hardy Weinberg Equilibrium</w:t>
      </w:r>
    </w:p>
    <w:p w:rsidR="00B23227" w:rsidRDefault="00B23227" w:rsidP="008913C9">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Mrs. </w:t>
      </w:r>
      <w:proofErr w:type="spellStart"/>
      <w:r>
        <w:rPr>
          <w:rFonts w:ascii="Arial" w:hAnsi="Arial" w:cs="Arial"/>
          <w:color w:val="000000"/>
          <w:sz w:val="20"/>
          <w:szCs w:val="20"/>
          <w:shd w:val="clear" w:color="auto" w:fill="FFFFFF"/>
        </w:rPr>
        <w:t>Krouse</w:t>
      </w:r>
      <w:proofErr w:type="spellEnd"/>
      <w:r>
        <w:rPr>
          <w:rFonts w:ascii="Arial" w:hAnsi="Arial" w:cs="Arial"/>
          <w:color w:val="000000"/>
          <w:sz w:val="20"/>
          <w:szCs w:val="20"/>
          <w:shd w:val="clear" w:color="auto" w:fill="FFFFFF"/>
        </w:rPr>
        <w:t>, AP Biology, 2015-2016</w:t>
      </w:r>
    </w:p>
    <w:p w:rsidR="008913C9" w:rsidRPr="00A057DA" w:rsidRDefault="008913C9" w:rsidP="008913C9">
      <w:pPr>
        <w:spacing w:after="0"/>
        <w:jc w:val="center"/>
        <w:rPr>
          <w:rFonts w:ascii="Arial" w:hAnsi="Arial" w:cs="Arial"/>
          <w:color w:val="000000"/>
          <w:sz w:val="20"/>
          <w:szCs w:val="20"/>
          <w:shd w:val="clear" w:color="auto" w:fill="FFFFFF"/>
        </w:rPr>
      </w:pPr>
    </w:p>
    <w:p w:rsidR="00B23227" w:rsidRDefault="00B23227"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Vocabulary: </w:t>
      </w:r>
      <w:r>
        <w:rPr>
          <w:rFonts w:ascii="Arial" w:hAnsi="Arial" w:cs="Arial"/>
          <w:i/>
          <w:color w:val="000000"/>
          <w:sz w:val="20"/>
          <w:szCs w:val="20"/>
          <w:shd w:val="clear" w:color="auto" w:fill="FFFFFF"/>
        </w:rPr>
        <w:t>For each of the terms listed below, fill in the definition given in the notes in the second column.  There may be two alternate definitions in the notes, so you can choose one or record both of them.  In the third column, rewrite the definition of the term in your own words</w:t>
      </w:r>
      <w:r w:rsidR="00FB6AA3">
        <w:rPr>
          <w:rFonts w:ascii="Arial" w:hAnsi="Arial" w:cs="Arial"/>
          <w:i/>
          <w:color w:val="000000"/>
          <w:sz w:val="20"/>
          <w:szCs w:val="20"/>
          <w:shd w:val="clear" w:color="auto" w:fill="FFFFFF"/>
        </w:rPr>
        <w:t xml:space="preserve"> or find an alternate definition from another source</w:t>
      </w:r>
      <w:r>
        <w:rPr>
          <w:rFonts w:ascii="Arial" w:hAnsi="Arial" w:cs="Arial"/>
          <w:i/>
          <w:color w:val="000000"/>
          <w:sz w:val="20"/>
          <w:szCs w:val="20"/>
          <w:shd w:val="clear" w:color="auto" w:fill="FFFFFF"/>
        </w:rPr>
        <w:t>.</w:t>
      </w:r>
      <w:r w:rsidR="00FB6AA3">
        <w:rPr>
          <w:rFonts w:ascii="Arial" w:hAnsi="Arial" w:cs="Arial"/>
          <w:i/>
          <w:color w:val="000000"/>
          <w:sz w:val="20"/>
          <w:szCs w:val="20"/>
          <w:shd w:val="clear" w:color="auto" w:fill="FFFFFF"/>
        </w:rPr>
        <w:t xml:space="preserve">  If you do find a definition from another source, please identify the source in parentheses below your definition.  As crazy as </w:t>
      </w:r>
      <w:proofErr w:type="gramStart"/>
      <w:r w:rsidR="00FB6AA3">
        <w:rPr>
          <w:rFonts w:ascii="Arial" w:hAnsi="Arial" w:cs="Arial"/>
          <w:i/>
          <w:color w:val="000000"/>
          <w:sz w:val="20"/>
          <w:szCs w:val="20"/>
          <w:shd w:val="clear" w:color="auto" w:fill="FFFFFF"/>
        </w:rPr>
        <w:t>this sounds</w:t>
      </w:r>
      <w:proofErr w:type="gramEnd"/>
      <w:r w:rsidR="00FB6AA3">
        <w:rPr>
          <w:rFonts w:ascii="Arial" w:hAnsi="Arial" w:cs="Arial"/>
          <w:i/>
          <w:color w:val="000000"/>
          <w:sz w:val="20"/>
          <w:szCs w:val="20"/>
          <w:shd w:val="clear" w:color="auto" w:fill="FFFFFF"/>
        </w:rPr>
        <w:t>, I’m okay with you using Wikipedia!</w:t>
      </w:r>
      <w:r>
        <w:rPr>
          <w:rFonts w:ascii="Arial" w:hAnsi="Arial" w:cs="Arial"/>
          <w:i/>
          <w:color w:val="000000"/>
          <w:sz w:val="20"/>
          <w:szCs w:val="20"/>
          <w:shd w:val="clear" w:color="auto" w:fill="FFFFFF"/>
        </w:rPr>
        <w:t xml:space="preserve">  In the fourth column, I may provide you with a memory trick and/or ask you to break down a term into its parts to better understand its meaning.</w:t>
      </w:r>
    </w:p>
    <w:p w:rsidR="00B23227" w:rsidRDefault="00B23227" w:rsidP="002E55C9">
      <w:pPr>
        <w:spacing w:after="0"/>
        <w:rPr>
          <w:rFonts w:ascii="Arial" w:hAnsi="Arial" w:cs="Arial"/>
          <w:i/>
          <w:color w:val="000000"/>
          <w:sz w:val="20"/>
          <w:szCs w:val="20"/>
          <w:shd w:val="clear" w:color="auto" w:fill="FFFFFF"/>
        </w:rPr>
      </w:pPr>
    </w:p>
    <w:tbl>
      <w:tblPr>
        <w:tblStyle w:val="TableGrid"/>
        <w:tblW w:w="11173" w:type="dxa"/>
        <w:tblLook w:val="04A0" w:firstRow="1" w:lastRow="0" w:firstColumn="1" w:lastColumn="0" w:noHBand="0" w:noVBand="1"/>
      </w:tblPr>
      <w:tblGrid>
        <w:gridCol w:w="1536"/>
        <w:gridCol w:w="2982"/>
        <w:gridCol w:w="3330"/>
        <w:gridCol w:w="3325"/>
      </w:tblGrid>
      <w:tr w:rsidR="00B23227" w:rsidRPr="00E04DCB" w:rsidTr="002719A4">
        <w:trPr>
          <w:trHeight w:val="814"/>
        </w:trPr>
        <w:tc>
          <w:tcPr>
            <w:tcW w:w="1536" w:type="dxa"/>
          </w:tcPr>
          <w:p w:rsidR="00B23227" w:rsidRPr="000F3953" w:rsidRDefault="00B23227" w:rsidP="00B23227">
            <w:pPr>
              <w:jc w:val="center"/>
              <w:rPr>
                <w:rFonts w:ascii="Arial" w:hAnsi="Arial" w:cs="Arial"/>
                <w:sz w:val="20"/>
                <w:szCs w:val="20"/>
              </w:rPr>
            </w:pPr>
            <w:r>
              <w:rPr>
                <w:rFonts w:ascii="Arial" w:hAnsi="Arial" w:cs="Arial"/>
                <w:b/>
                <w:sz w:val="20"/>
                <w:szCs w:val="20"/>
              </w:rPr>
              <w:t>Vocabulary Term and Synonyms</w:t>
            </w:r>
          </w:p>
        </w:tc>
        <w:tc>
          <w:tcPr>
            <w:tcW w:w="2982" w:type="dxa"/>
          </w:tcPr>
          <w:p w:rsidR="00B23227" w:rsidRPr="000F3953" w:rsidRDefault="00B23227" w:rsidP="00B23227">
            <w:pPr>
              <w:jc w:val="center"/>
              <w:rPr>
                <w:rFonts w:ascii="Arial" w:hAnsi="Arial" w:cs="Arial"/>
                <w:b/>
                <w:sz w:val="20"/>
                <w:szCs w:val="20"/>
              </w:rPr>
            </w:pPr>
            <w:r>
              <w:rPr>
                <w:rFonts w:ascii="Arial" w:hAnsi="Arial" w:cs="Arial"/>
                <w:b/>
                <w:sz w:val="20"/>
                <w:szCs w:val="20"/>
              </w:rPr>
              <w:t>Definition(s) Given in the Notes</w:t>
            </w:r>
          </w:p>
        </w:tc>
        <w:tc>
          <w:tcPr>
            <w:tcW w:w="3330" w:type="dxa"/>
          </w:tcPr>
          <w:p w:rsidR="00B23227" w:rsidRDefault="00B23227" w:rsidP="00B23227">
            <w:pPr>
              <w:jc w:val="center"/>
              <w:rPr>
                <w:rFonts w:ascii="Arial" w:hAnsi="Arial" w:cs="Arial"/>
                <w:b/>
                <w:sz w:val="20"/>
                <w:szCs w:val="20"/>
              </w:rPr>
            </w:pPr>
            <w:r>
              <w:rPr>
                <w:rFonts w:ascii="Arial" w:hAnsi="Arial" w:cs="Arial"/>
                <w:b/>
                <w:sz w:val="20"/>
                <w:szCs w:val="20"/>
              </w:rPr>
              <w:t>Definition in Your Own Words</w:t>
            </w:r>
            <w:r w:rsidR="00FB6AA3">
              <w:rPr>
                <w:rFonts w:ascii="Arial" w:hAnsi="Arial" w:cs="Arial"/>
                <w:b/>
                <w:sz w:val="20"/>
                <w:szCs w:val="20"/>
              </w:rPr>
              <w:t xml:space="preserve"> or From Another Source</w:t>
            </w:r>
          </w:p>
        </w:tc>
        <w:tc>
          <w:tcPr>
            <w:tcW w:w="3325" w:type="dxa"/>
          </w:tcPr>
          <w:p w:rsidR="00B23227" w:rsidRDefault="00B23227" w:rsidP="00B23227">
            <w:pPr>
              <w:jc w:val="center"/>
              <w:rPr>
                <w:rFonts w:ascii="Arial" w:hAnsi="Arial" w:cs="Arial"/>
                <w:sz w:val="20"/>
                <w:szCs w:val="20"/>
              </w:rPr>
            </w:pPr>
            <w:r>
              <w:rPr>
                <w:rFonts w:ascii="Arial" w:hAnsi="Arial" w:cs="Arial"/>
                <w:b/>
                <w:sz w:val="20"/>
                <w:szCs w:val="20"/>
              </w:rPr>
              <w:t xml:space="preserve">Memory Trick </w:t>
            </w:r>
            <w:r w:rsidRPr="00E04DCB">
              <w:rPr>
                <w:rFonts w:ascii="Arial" w:hAnsi="Arial" w:cs="Arial"/>
                <w:b/>
                <w:sz w:val="20"/>
                <w:szCs w:val="20"/>
              </w:rPr>
              <w:t>and / or</w:t>
            </w:r>
            <w:r>
              <w:rPr>
                <w:rFonts w:ascii="Arial" w:hAnsi="Arial" w:cs="Arial"/>
                <w:sz w:val="20"/>
                <w:szCs w:val="20"/>
              </w:rPr>
              <w:t xml:space="preserve"> </w:t>
            </w:r>
            <w:r>
              <w:rPr>
                <w:rFonts w:ascii="Arial" w:hAnsi="Arial" w:cs="Arial"/>
                <w:b/>
                <w:sz w:val="20"/>
                <w:szCs w:val="20"/>
              </w:rPr>
              <w:t>Breaking down the Word</w:t>
            </w:r>
          </w:p>
          <w:p w:rsidR="00B23227" w:rsidRDefault="00B23227" w:rsidP="00B23227">
            <w:pPr>
              <w:jc w:val="center"/>
              <w:rPr>
                <w:rFonts w:ascii="Arial" w:hAnsi="Arial" w:cs="Arial"/>
                <w:sz w:val="20"/>
                <w:szCs w:val="20"/>
              </w:rPr>
            </w:pPr>
          </w:p>
          <w:p w:rsidR="00B23227" w:rsidRPr="00E04DCB" w:rsidRDefault="00B23227" w:rsidP="00B23227">
            <w:pPr>
              <w:jc w:val="center"/>
              <w:rPr>
                <w:rFonts w:ascii="Arial" w:hAnsi="Arial" w:cs="Arial"/>
                <w:b/>
                <w:sz w:val="20"/>
                <w:szCs w:val="20"/>
              </w:rPr>
            </w:pPr>
          </w:p>
        </w:tc>
      </w:tr>
      <w:tr w:rsidR="00B23227" w:rsidRPr="00E04DCB" w:rsidTr="002719A4">
        <w:trPr>
          <w:trHeight w:val="814"/>
        </w:trPr>
        <w:tc>
          <w:tcPr>
            <w:tcW w:w="1536" w:type="dxa"/>
          </w:tcPr>
          <w:p w:rsidR="00B23227" w:rsidRDefault="00B23227" w:rsidP="00B23227">
            <w:pPr>
              <w:jc w:val="center"/>
              <w:rPr>
                <w:rFonts w:ascii="Arial" w:hAnsi="Arial" w:cs="Arial"/>
                <w:sz w:val="20"/>
                <w:szCs w:val="20"/>
              </w:rPr>
            </w:pPr>
          </w:p>
          <w:p w:rsidR="00B23227" w:rsidRPr="00B23227" w:rsidRDefault="002719A4" w:rsidP="00B23227">
            <w:pPr>
              <w:jc w:val="center"/>
              <w:rPr>
                <w:rFonts w:ascii="Arial" w:hAnsi="Arial" w:cs="Arial"/>
                <w:sz w:val="20"/>
                <w:szCs w:val="20"/>
              </w:rPr>
            </w:pPr>
            <w:r>
              <w:rPr>
                <w:rFonts w:ascii="Arial" w:hAnsi="Arial" w:cs="Arial"/>
                <w:sz w:val="20"/>
                <w:szCs w:val="20"/>
              </w:rPr>
              <w:t>Dominant Allele</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0D213B" w:rsidRDefault="000D213B" w:rsidP="000D213B">
            <w:pP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0D213B" w:rsidRPr="002719A4" w:rsidRDefault="002719A4" w:rsidP="005E4540">
            <w:pPr>
              <w:rPr>
                <w:rFonts w:ascii="Arial" w:hAnsi="Arial" w:cs="Arial"/>
                <w:sz w:val="16"/>
                <w:szCs w:val="16"/>
              </w:rPr>
            </w:pPr>
            <w:r w:rsidRPr="00B23227">
              <w:rPr>
                <w:rFonts w:ascii="Arial" w:hAnsi="Arial" w:cs="Arial"/>
                <w:b/>
                <w:sz w:val="16"/>
                <w:szCs w:val="16"/>
              </w:rPr>
              <w:t>Breaking Down the Word:</w:t>
            </w:r>
            <w:r>
              <w:rPr>
                <w:rFonts w:ascii="Arial" w:hAnsi="Arial" w:cs="Arial"/>
                <w:sz w:val="16"/>
                <w:szCs w:val="16"/>
              </w:rPr>
              <w:t xml:space="preserve"> How does “</w:t>
            </w:r>
            <w:r>
              <w:rPr>
                <w:rFonts w:ascii="Arial" w:hAnsi="Arial" w:cs="Arial"/>
                <w:sz w:val="16"/>
                <w:szCs w:val="16"/>
              </w:rPr>
              <w:t>dominant</w:t>
            </w:r>
            <w:r>
              <w:rPr>
                <w:rFonts w:ascii="Arial" w:hAnsi="Arial" w:cs="Arial"/>
                <w:sz w:val="16"/>
                <w:szCs w:val="16"/>
              </w:rPr>
              <w:t>” help clarify the meaning of this term?</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2719A4">
        <w:trPr>
          <w:trHeight w:val="814"/>
        </w:trPr>
        <w:tc>
          <w:tcPr>
            <w:tcW w:w="1536" w:type="dxa"/>
          </w:tcPr>
          <w:p w:rsidR="00B23227" w:rsidRDefault="00B23227" w:rsidP="00B23227">
            <w:pPr>
              <w:jc w:val="center"/>
              <w:rPr>
                <w:rFonts w:ascii="Arial" w:hAnsi="Arial" w:cs="Arial"/>
                <w:sz w:val="20"/>
                <w:szCs w:val="20"/>
              </w:rPr>
            </w:pPr>
          </w:p>
          <w:p w:rsidR="00B23227" w:rsidRPr="00B23227" w:rsidRDefault="002719A4" w:rsidP="00B23227">
            <w:pPr>
              <w:jc w:val="center"/>
              <w:rPr>
                <w:rFonts w:ascii="Arial" w:hAnsi="Arial" w:cs="Arial"/>
                <w:sz w:val="20"/>
                <w:szCs w:val="20"/>
              </w:rPr>
            </w:pPr>
            <w:r>
              <w:rPr>
                <w:rFonts w:ascii="Arial" w:hAnsi="Arial" w:cs="Arial"/>
                <w:sz w:val="20"/>
                <w:szCs w:val="20"/>
              </w:rPr>
              <w:t>Recessive Allele</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 xml:space="preserve">Look up the meaning of </w:t>
            </w:r>
            <w:r>
              <w:rPr>
                <w:rFonts w:ascii="Arial" w:hAnsi="Arial" w:cs="Arial"/>
                <w:sz w:val="16"/>
                <w:szCs w:val="16"/>
              </w:rPr>
              <w:t>“recess</w:t>
            </w:r>
            <w:r>
              <w:rPr>
                <w:rFonts w:ascii="Arial" w:hAnsi="Arial" w:cs="Arial"/>
                <w:sz w:val="16"/>
                <w:szCs w:val="16"/>
              </w:rPr>
              <w:t>” How does this help clarify the meaning of the term?</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2719A4">
        <w:trPr>
          <w:trHeight w:val="814"/>
        </w:trPr>
        <w:tc>
          <w:tcPr>
            <w:tcW w:w="1536" w:type="dxa"/>
          </w:tcPr>
          <w:p w:rsidR="00FB6AA3" w:rsidRDefault="00FB6AA3" w:rsidP="00FB6AA3">
            <w:pPr>
              <w:rPr>
                <w:rFonts w:ascii="Arial" w:hAnsi="Arial" w:cs="Arial"/>
                <w:sz w:val="20"/>
                <w:szCs w:val="20"/>
              </w:rPr>
            </w:pPr>
          </w:p>
          <w:p w:rsidR="00B23227" w:rsidRPr="00B23227" w:rsidRDefault="002719A4" w:rsidP="00B23227">
            <w:pPr>
              <w:jc w:val="center"/>
              <w:rPr>
                <w:rFonts w:ascii="Arial" w:hAnsi="Arial" w:cs="Arial"/>
                <w:sz w:val="20"/>
                <w:szCs w:val="20"/>
              </w:rPr>
            </w:pPr>
            <w:r>
              <w:rPr>
                <w:rFonts w:ascii="Arial" w:hAnsi="Arial" w:cs="Arial"/>
                <w:sz w:val="20"/>
                <w:szCs w:val="20"/>
              </w:rPr>
              <w:t>Homozygous Dominant Genotype</w:t>
            </w:r>
            <w:r w:rsidR="00D2059B">
              <w:rPr>
                <w:rFonts w:ascii="Arial" w:hAnsi="Arial" w:cs="Arial"/>
                <w:sz w:val="20"/>
                <w:szCs w:val="20"/>
              </w:rPr>
              <w:t xml:space="preserve"> </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FB6AA3" w:rsidRPr="00B23227" w:rsidRDefault="00FB6AA3" w:rsidP="00FB6AA3">
            <w:pP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“Homo</w:t>
            </w:r>
            <w:r>
              <w:rPr>
                <w:rFonts w:ascii="Arial" w:hAnsi="Arial" w:cs="Arial"/>
                <w:sz w:val="16"/>
                <w:szCs w:val="16"/>
              </w:rPr>
              <w:t>”</w:t>
            </w:r>
            <w:r>
              <w:rPr>
                <w:rFonts w:ascii="Arial" w:hAnsi="Arial" w:cs="Arial"/>
                <w:sz w:val="16"/>
                <w:szCs w:val="16"/>
              </w:rPr>
              <w:t xml:space="preserve"> means “the same.”</w:t>
            </w:r>
            <w:r>
              <w:rPr>
                <w:rFonts w:ascii="Arial" w:hAnsi="Arial" w:cs="Arial"/>
                <w:sz w:val="16"/>
                <w:szCs w:val="16"/>
              </w:rPr>
              <w:t xml:space="preserve">  How does this help clarify the meaning of the term?</w:t>
            </w:r>
          </w:p>
          <w:p w:rsidR="00B23227" w:rsidRDefault="00B23227" w:rsidP="00B23227">
            <w:pPr>
              <w:rPr>
                <w:rFonts w:ascii="Arial" w:hAnsi="Arial" w:cs="Arial"/>
                <w:sz w:val="20"/>
                <w:szCs w:val="20"/>
              </w:rPr>
            </w:pPr>
          </w:p>
          <w:p w:rsidR="00B23227" w:rsidRDefault="00B23227" w:rsidP="00B23227">
            <w:pPr>
              <w:rPr>
                <w:rFonts w:ascii="Arial" w:hAnsi="Arial" w:cs="Arial"/>
                <w:sz w:val="20"/>
                <w:szCs w:val="20"/>
              </w:rPr>
            </w:pPr>
          </w:p>
          <w:p w:rsidR="000D213B" w:rsidRDefault="000D213B" w:rsidP="00B23227">
            <w:pPr>
              <w:rPr>
                <w:rFonts w:ascii="Arial" w:hAnsi="Arial" w:cs="Arial"/>
                <w:sz w:val="20"/>
                <w:szCs w:val="20"/>
              </w:rPr>
            </w:pPr>
          </w:p>
          <w:p w:rsidR="000D213B" w:rsidRDefault="000D213B" w:rsidP="00B23227">
            <w:pPr>
              <w:rPr>
                <w:rFonts w:ascii="Arial" w:hAnsi="Arial" w:cs="Arial"/>
                <w:sz w:val="20"/>
                <w:szCs w:val="20"/>
              </w:rPr>
            </w:pPr>
          </w:p>
          <w:p w:rsidR="00B23227" w:rsidRPr="00B23227" w:rsidRDefault="00B23227" w:rsidP="00B23227">
            <w:pPr>
              <w:rPr>
                <w:rFonts w:ascii="Arial" w:hAnsi="Arial" w:cs="Arial"/>
                <w:sz w:val="20"/>
                <w:szCs w:val="20"/>
              </w:rPr>
            </w:pPr>
          </w:p>
        </w:tc>
      </w:tr>
      <w:tr w:rsidR="00B23227" w:rsidRPr="00E04DCB" w:rsidTr="002719A4">
        <w:trPr>
          <w:trHeight w:val="814"/>
        </w:trPr>
        <w:tc>
          <w:tcPr>
            <w:tcW w:w="1536" w:type="dxa"/>
          </w:tcPr>
          <w:p w:rsidR="00FB6AA3" w:rsidRDefault="00FB6AA3" w:rsidP="00FB6AA3">
            <w:pPr>
              <w:rPr>
                <w:rFonts w:ascii="Arial" w:hAnsi="Arial" w:cs="Arial"/>
                <w:sz w:val="20"/>
                <w:szCs w:val="20"/>
              </w:rPr>
            </w:pPr>
          </w:p>
          <w:p w:rsidR="00FB6AA3" w:rsidRPr="00B23227" w:rsidRDefault="002719A4" w:rsidP="002719A4">
            <w:pPr>
              <w:jc w:val="center"/>
              <w:rPr>
                <w:rFonts w:ascii="Arial" w:hAnsi="Arial" w:cs="Arial"/>
                <w:sz w:val="20"/>
                <w:szCs w:val="20"/>
              </w:rPr>
            </w:pPr>
            <w:r>
              <w:rPr>
                <w:rFonts w:ascii="Arial" w:hAnsi="Arial" w:cs="Arial"/>
                <w:sz w:val="20"/>
                <w:szCs w:val="20"/>
              </w:rPr>
              <w:t>Homozygous Recessive Genotype</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“Homo” means “the same.”  How does this help clarify the meaning of the term?</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2719A4">
        <w:trPr>
          <w:trHeight w:val="814"/>
        </w:trPr>
        <w:tc>
          <w:tcPr>
            <w:tcW w:w="1536" w:type="dxa"/>
          </w:tcPr>
          <w:p w:rsidR="00B23227" w:rsidRDefault="00B23227" w:rsidP="00B23227">
            <w:pPr>
              <w:jc w:val="center"/>
              <w:rPr>
                <w:rFonts w:ascii="Arial" w:hAnsi="Arial" w:cs="Arial"/>
                <w:sz w:val="20"/>
                <w:szCs w:val="20"/>
              </w:rPr>
            </w:pPr>
          </w:p>
          <w:p w:rsidR="00B23227" w:rsidRDefault="002719A4" w:rsidP="00B23227">
            <w:pPr>
              <w:jc w:val="center"/>
              <w:rPr>
                <w:rFonts w:ascii="Arial" w:hAnsi="Arial" w:cs="Arial"/>
                <w:sz w:val="20"/>
                <w:szCs w:val="20"/>
              </w:rPr>
            </w:pPr>
            <w:r>
              <w:rPr>
                <w:rFonts w:ascii="Arial" w:hAnsi="Arial" w:cs="Arial"/>
                <w:sz w:val="20"/>
                <w:szCs w:val="20"/>
              </w:rPr>
              <w:t>Heterozygous Genotype</w:t>
            </w:r>
          </w:p>
          <w:p w:rsidR="00B23227" w:rsidRP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w:t>
            </w:r>
            <w:r>
              <w:rPr>
                <w:rFonts w:ascii="Arial" w:hAnsi="Arial" w:cs="Arial"/>
                <w:sz w:val="16"/>
                <w:szCs w:val="16"/>
              </w:rPr>
              <w:t>Hetero</w:t>
            </w:r>
            <w:r>
              <w:rPr>
                <w:rFonts w:ascii="Arial" w:hAnsi="Arial" w:cs="Arial"/>
                <w:sz w:val="16"/>
                <w:szCs w:val="16"/>
              </w:rPr>
              <w:t>” means “</w:t>
            </w:r>
            <w:r>
              <w:rPr>
                <w:rFonts w:ascii="Arial" w:hAnsi="Arial" w:cs="Arial"/>
                <w:sz w:val="16"/>
                <w:szCs w:val="16"/>
              </w:rPr>
              <w:t>different</w:t>
            </w:r>
            <w:r>
              <w:rPr>
                <w:rFonts w:ascii="Arial" w:hAnsi="Arial" w:cs="Arial"/>
                <w:sz w:val="16"/>
                <w:szCs w:val="16"/>
              </w:rPr>
              <w:t>.”  How does this help clarify the meaning of the term?</w:t>
            </w:r>
          </w:p>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Pr="00B23227" w:rsidRDefault="000D213B" w:rsidP="00FB6AA3">
            <w:pPr>
              <w:rPr>
                <w:rFonts w:ascii="Arial" w:hAnsi="Arial" w:cs="Arial"/>
                <w:sz w:val="20"/>
                <w:szCs w:val="20"/>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Meiosis</w:t>
            </w:r>
            <w:r w:rsidR="00FB6AA3">
              <w:rPr>
                <w:rFonts w:ascii="Arial" w:hAnsi="Arial" w:cs="Arial"/>
                <w:sz w:val="20"/>
                <w:szCs w:val="20"/>
              </w:rPr>
              <w:t xml:space="preserve"> </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Homologous Chromosomes</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2719A4" w:rsidRDefault="002719A4" w:rsidP="002719A4">
            <w:pP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“Homo” means “the same.”  How does this help clarify the meaning of the term?</w:t>
            </w: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Fertilization</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Punnett Square</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New Definition of Evolution</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Default="00FB6AA3" w:rsidP="00FB6AA3">
            <w:pPr>
              <w:rPr>
                <w:rFonts w:ascii="Arial" w:hAnsi="Arial" w:cs="Arial"/>
                <w:sz w:val="20"/>
                <w:szCs w:val="20"/>
              </w:rPr>
            </w:pPr>
            <w:r>
              <w:rPr>
                <w:rFonts w:ascii="Arial" w:hAnsi="Arial" w:cs="Arial"/>
                <w:sz w:val="20"/>
                <w:szCs w:val="20"/>
              </w:rPr>
              <w:t>N/A</w:t>
            </w:r>
          </w:p>
          <w:p w:rsidR="00FB6AA3" w:rsidRDefault="00FB6AA3" w:rsidP="00B23227">
            <w:pPr>
              <w:rPr>
                <w:rFonts w:ascii="Arial" w:hAnsi="Arial" w:cs="Arial"/>
                <w:b/>
                <w:sz w:val="16"/>
                <w:szCs w:val="16"/>
              </w:rPr>
            </w:pPr>
          </w:p>
          <w:p w:rsidR="00FB6AA3" w:rsidRDefault="00FB6AA3" w:rsidP="00B23227">
            <w:pPr>
              <w:rPr>
                <w:rFonts w:ascii="Arial" w:hAnsi="Arial" w:cs="Arial"/>
                <w:b/>
                <w:sz w:val="16"/>
                <w:szCs w:val="16"/>
              </w:rPr>
            </w:pP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Genetic Drift</w:t>
            </w: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Pr="00B23227" w:rsidRDefault="00FB6AA3" w:rsidP="00FB6AA3">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How d</w:t>
            </w:r>
            <w:r w:rsidR="002719A4">
              <w:rPr>
                <w:rFonts w:ascii="Arial" w:hAnsi="Arial" w:cs="Arial"/>
                <w:sz w:val="16"/>
                <w:szCs w:val="16"/>
              </w:rPr>
              <w:t xml:space="preserve">oes “drift” </w:t>
            </w:r>
            <w:r>
              <w:rPr>
                <w:rFonts w:ascii="Arial" w:hAnsi="Arial" w:cs="Arial"/>
                <w:sz w:val="16"/>
                <w:szCs w:val="16"/>
              </w:rPr>
              <w:t>help clarify the meaning of this term?</w:t>
            </w:r>
          </w:p>
          <w:p w:rsidR="00FB6AA3" w:rsidRPr="00B23227" w:rsidRDefault="00FB6AA3" w:rsidP="00B23227">
            <w:pPr>
              <w:rPr>
                <w:rFonts w:ascii="Arial" w:hAnsi="Arial" w:cs="Arial"/>
                <w:b/>
                <w:sz w:val="16"/>
                <w:szCs w:val="16"/>
              </w:rPr>
            </w:pPr>
          </w:p>
        </w:tc>
      </w:tr>
      <w:tr w:rsidR="00FB6AA3" w:rsidRPr="00E04DCB" w:rsidTr="002719A4">
        <w:trPr>
          <w:trHeight w:val="814"/>
        </w:trPr>
        <w:tc>
          <w:tcPr>
            <w:tcW w:w="1536" w:type="dxa"/>
          </w:tcPr>
          <w:p w:rsidR="00FB6AA3" w:rsidRDefault="00FB6AA3" w:rsidP="00B23227">
            <w:pPr>
              <w:jc w:val="center"/>
              <w:rPr>
                <w:rFonts w:ascii="Arial" w:hAnsi="Arial" w:cs="Arial"/>
                <w:sz w:val="20"/>
                <w:szCs w:val="20"/>
              </w:rPr>
            </w:pPr>
          </w:p>
          <w:p w:rsidR="00FB6AA3" w:rsidRDefault="002719A4" w:rsidP="00B23227">
            <w:pPr>
              <w:jc w:val="center"/>
              <w:rPr>
                <w:rFonts w:ascii="Arial" w:hAnsi="Arial" w:cs="Arial"/>
                <w:sz w:val="20"/>
                <w:szCs w:val="20"/>
              </w:rPr>
            </w:pPr>
            <w:r>
              <w:rPr>
                <w:rFonts w:ascii="Arial" w:hAnsi="Arial" w:cs="Arial"/>
                <w:sz w:val="20"/>
                <w:szCs w:val="20"/>
              </w:rPr>
              <w:t>Gene Pool</w:t>
            </w:r>
          </w:p>
          <w:p w:rsidR="00FB6AA3" w:rsidRDefault="00FB6AA3" w:rsidP="00B23227">
            <w:pPr>
              <w:jc w:val="center"/>
              <w:rPr>
                <w:rFonts w:ascii="Arial" w:hAnsi="Arial" w:cs="Arial"/>
                <w:sz w:val="20"/>
                <w:szCs w:val="20"/>
              </w:rPr>
            </w:pPr>
          </w:p>
        </w:tc>
        <w:tc>
          <w:tcPr>
            <w:tcW w:w="2982" w:type="dxa"/>
          </w:tcPr>
          <w:p w:rsidR="00FB6AA3" w:rsidRPr="00B23227" w:rsidRDefault="00FB6AA3" w:rsidP="00B23227">
            <w:pPr>
              <w:jc w:val="center"/>
              <w:rPr>
                <w:rFonts w:ascii="Arial" w:hAnsi="Arial" w:cs="Arial"/>
                <w:sz w:val="20"/>
                <w:szCs w:val="20"/>
              </w:rPr>
            </w:pPr>
          </w:p>
        </w:tc>
        <w:tc>
          <w:tcPr>
            <w:tcW w:w="3330" w:type="dxa"/>
          </w:tcPr>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p w:rsidR="00FB6AA3" w:rsidRDefault="00FB6AA3" w:rsidP="00B23227">
            <w:pPr>
              <w:jc w:val="center"/>
              <w:rPr>
                <w:rFonts w:ascii="Arial" w:hAnsi="Arial" w:cs="Arial"/>
                <w:sz w:val="20"/>
                <w:szCs w:val="20"/>
              </w:rPr>
            </w:pPr>
          </w:p>
        </w:tc>
        <w:tc>
          <w:tcPr>
            <w:tcW w:w="3325" w:type="dxa"/>
          </w:tcPr>
          <w:p w:rsidR="00FB6AA3" w:rsidRPr="00B23227" w:rsidRDefault="00FB6AA3" w:rsidP="00B23227">
            <w:pPr>
              <w:rPr>
                <w:rFonts w:ascii="Arial" w:hAnsi="Arial" w:cs="Arial"/>
                <w:b/>
                <w:sz w:val="16"/>
                <w:szCs w:val="16"/>
              </w:rPr>
            </w:pPr>
          </w:p>
        </w:tc>
      </w:tr>
      <w:tr w:rsidR="002719A4" w:rsidRPr="00E04DCB" w:rsidTr="002719A4">
        <w:trPr>
          <w:trHeight w:val="814"/>
        </w:trPr>
        <w:tc>
          <w:tcPr>
            <w:tcW w:w="1536"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r>
              <w:rPr>
                <w:rFonts w:ascii="Arial" w:hAnsi="Arial" w:cs="Arial"/>
                <w:sz w:val="20"/>
                <w:szCs w:val="20"/>
              </w:rPr>
              <w:t>Bottleneck Effect</w:t>
            </w:r>
          </w:p>
        </w:tc>
        <w:tc>
          <w:tcPr>
            <w:tcW w:w="2982" w:type="dxa"/>
          </w:tcPr>
          <w:p w:rsidR="002719A4" w:rsidRPr="00B23227" w:rsidRDefault="002719A4" w:rsidP="00B23227">
            <w:pPr>
              <w:jc w:val="center"/>
              <w:rPr>
                <w:rFonts w:ascii="Arial" w:hAnsi="Arial" w:cs="Arial"/>
                <w:sz w:val="20"/>
                <w:szCs w:val="20"/>
              </w:rPr>
            </w:pPr>
          </w:p>
        </w:tc>
        <w:tc>
          <w:tcPr>
            <w:tcW w:w="3330"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tc>
        <w:tc>
          <w:tcPr>
            <w:tcW w:w="3325" w:type="dxa"/>
          </w:tcPr>
          <w:p w:rsidR="002719A4" w:rsidRPr="00B23227" w:rsidRDefault="002719A4" w:rsidP="00B23227">
            <w:pPr>
              <w:rPr>
                <w:rFonts w:ascii="Arial" w:hAnsi="Arial" w:cs="Arial"/>
                <w:b/>
                <w:sz w:val="16"/>
                <w:szCs w:val="16"/>
              </w:rPr>
            </w:pPr>
          </w:p>
        </w:tc>
      </w:tr>
      <w:tr w:rsidR="002719A4" w:rsidRPr="00E04DCB" w:rsidTr="002719A4">
        <w:trPr>
          <w:trHeight w:val="814"/>
        </w:trPr>
        <w:tc>
          <w:tcPr>
            <w:tcW w:w="1536"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r>
              <w:rPr>
                <w:rFonts w:ascii="Arial" w:hAnsi="Arial" w:cs="Arial"/>
                <w:sz w:val="20"/>
                <w:szCs w:val="20"/>
              </w:rPr>
              <w:t>Founder Effect</w:t>
            </w:r>
          </w:p>
        </w:tc>
        <w:tc>
          <w:tcPr>
            <w:tcW w:w="2982" w:type="dxa"/>
          </w:tcPr>
          <w:p w:rsidR="002719A4" w:rsidRPr="00B23227" w:rsidRDefault="002719A4" w:rsidP="00B23227">
            <w:pPr>
              <w:jc w:val="center"/>
              <w:rPr>
                <w:rFonts w:ascii="Arial" w:hAnsi="Arial" w:cs="Arial"/>
                <w:sz w:val="20"/>
                <w:szCs w:val="20"/>
              </w:rPr>
            </w:pPr>
          </w:p>
        </w:tc>
        <w:tc>
          <w:tcPr>
            <w:tcW w:w="3330"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Look up the meaning of “</w:t>
            </w:r>
            <w:r>
              <w:rPr>
                <w:rFonts w:ascii="Arial" w:hAnsi="Arial" w:cs="Arial"/>
                <w:sz w:val="16"/>
                <w:szCs w:val="16"/>
              </w:rPr>
              <w:t>founder.”</w:t>
            </w:r>
            <w:r>
              <w:rPr>
                <w:rFonts w:ascii="Arial" w:hAnsi="Arial" w:cs="Arial"/>
                <w:sz w:val="16"/>
                <w:szCs w:val="16"/>
              </w:rPr>
              <w:t xml:space="preserve"> How does this help clarify the meaning of the term?</w:t>
            </w:r>
          </w:p>
          <w:p w:rsidR="002719A4" w:rsidRPr="00B23227" w:rsidRDefault="002719A4" w:rsidP="002719A4">
            <w:pPr>
              <w:rPr>
                <w:rFonts w:ascii="Arial" w:hAnsi="Arial" w:cs="Arial"/>
                <w:b/>
                <w:sz w:val="16"/>
                <w:szCs w:val="16"/>
              </w:rPr>
            </w:pPr>
          </w:p>
        </w:tc>
      </w:tr>
      <w:tr w:rsidR="002719A4" w:rsidRPr="00E04DCB" w:rsidTr="002719A4">
        <w:trPr>
          <w:trHeight w:val="814"/>
        </w:trPr>
        <w:tc>
          <w:tcPr>
            <w:tcW w:w="1536"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r>
              <w:rPr>
                <w:rFonts w:ascii="Arial" w:hAnsi="Arial" w:cs="Arial"/>
                <w:sz w:val="20"/>
                <w:szCs w:val="20"/>
              </w:rPr>
              <w:t>Gene Flow</w:t>
            </w:r>
          </w:p>
        </w:tc>
        <w:tc>
          <w:tcPr>
            <w:tcW w:w="2982" w:type="dxa"/>
          </w:tcPr>
          <w:p w:rsidR="002719A4" w:rsidRPr="00B23227" w:rsidRDefault="002719A4" w:rsidP="00B23227">
            <w:pPr>
              <w:jc w:val="center"/>
              <w:rPr>
                <w:rFonts w:ascii="Arial" w:hAnsi="Arial" w:cs="Arial"/>
                <w:sz w:val="20"/>
                <w:szCs w:val="20"/>
              </w:rPr>
            </w:pPr>
          </w:p>
        </w:tc>
        <w:tc>
          <w:tcPr>
            <w:tcW w:w="3330"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How does “</w:t>
            </w:r>
            <w:r>
              <w:rPr>
                <w:rFonts w:ascii="Arial" w:hAnsi="Arial" w:cs="Arial"/>
                <w:sz w:val="16"/>
                <w:szCs w:val="16"/>
              </w:rPr>
              <w:t>flow</w:t>
            </w:r>
            <w:r>
              <w:rPr>
                <w:rFonts w:ascii="Arial" w:hAnsi="Arial" w:cs="Arial"/>
                <w:sz w:val="16"/>
                <w:szCs w:val="16"/>
              </w:rPr>
              <w:t>” help clarify the meaning of this term?</w:t>
            </w:r>
          </w:p>
          <w:p w:rsidR="002719A4" w:rsidRPr="00B23227" w:rsidRDefault="002719A4" w:rsidP="00B23227">
            <w:pPr>
              <w:rPr>
                <w:rFonts w:ascii="Arial" w:hAnsi="Arial" w:cs="Arial"/>
                <w:b/>
                <w:sz w:val="16"/>
                <w:szCs w:val="16"/>
              </w:rPr>
            </w:pPr>
          </w:p>
        </w:tc>
      </w:tr>
      <w:tr w:rsidR="002719A4" w:rsidRPr="00E04DCB" w:rsidTr="002719A4">
        <w:trPr>
          <w:trHeight w:val="814"/>
        </w:trPr>
        <w:tc>
          <w:tcPr>
            <w:tcW w:w="1536"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r>
              <w:rPr>
                <w:rFonts w:ascii="Arial" w:hAnsi="Arial" w:cs="Arial"/>
                <w:sz w:val="20"/>
                <w:szCs w:val="20"/>
              </w:rPr>
              <w:t>Hardy Weinberg Equilibrium</w:t>
            </w:r>
          </w:p>
          <w:p w:rsidR="002719A4" w:rsidRDefault="002719A4" w:rsidP="00B23227">
            <w:pPr>
              <w:jc w:val="center"/>
              <w:rPr>
                <w:rFonts w:ascii="Arial" w:hAnsi="Arial" w:cs="Arial"/>
                <w:sz w:val="20"/>
                <w:szCs w:val="20"/>
              </w:rPr>
            </w:pPr>
          </w:p>
        </w:tc>
        <w:tc>
          <w:tcPr>
            <w:tcW w:w="2982" w:type="dxa"/>
          </w:tcPr>
          <w:p w:rsidR="002719A4" w:rsidRPr="00B23227" w:rsidRDefault="002719A4" w:rsidP="00B23227">
            <w:pPr>
              <w:jc w:val="center"/>
              <w:rPr>
                <w:rFonts w:ascii="Arial" w:hAnsi="Arial" w:cs="Arial"/>
                <w:sz w:val="20"/>
                <w:szCs w:val="20"/>
              </w:rPr>
            </w:pPr>
          </w:p>
        </w:tc>
        <w:tc>
          <w:tcPr>
            <w:tcW w:w="3330" w:type="dxa"/>
          </w:tcPr>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p w:rsidR="002719A4" w:rsidRDefault="002719A4" w:rsidP="00B23227">
            <w:pPr>
              <w:jc w:val="center"/>
              <w:rPr>
                <w:rFonts w:ascii="Arial" w:hAnsi="Arial" w:cs="Arial"/>
                <w:sz w:val="20"/>
                <w:szCs w:val="20"/>
              </w:rPr>
            </w:pPr>
          </w:p>
        </w:tc>
        <w:tc>
          <w:tcPr>
            <w:tcW w:w="3325" w:type="dxa"/>
          </w:tcPr>
          <w:p w:rsidR="002719A4" w:rsidRPr="00B23227" w:rsidRDefault="002719A4" w:rsidP="002719A4">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Pr>
                <w:rFonts w:ascii="Arial" w:hAnsi="Arial" w:cs="Arial"/>
                <w:sz w:val="16"/>
                <w:szCs w:val="16"/>
              </w:rPr>
              <w:t>Look up the meaning of “</w:t>
            </w:r>
            <w:r>
              <w:rPr>
                <w:rFonts w:ascii="Arial" w:hAnsi="Arial" w:cs="Arial"/>
                <w:sz w:val="16"/>
                <w:szCs w:val="16"/>
              </w:rPr>
              <w:t>equilibrium.”</w:t>
            </w:r>
            <w:r>
              <w:rPr>
                <w:rFonts w:ascii="Arial" w:hAnsi="Arial" w:cs="Arial"/>
                <w:sz w:val="16"/>
                <w:szCs w:val="16"/>
              </w:rPr>
              <w:t xml:space="preserve"> How does this help clarify the meaning of the term?</w:t>
            </w:r>
          </w:p>
          <w:p w:rsidR="002719A4" w:rsidRPr="00B23227" w:rsidRDefault="002719A4" w:rsidP="00B23227">
            <w:pPr>
              <w:rPr>
                <w:rFonts w:ascii="Arial" w:hAnsi="Arial" w:cs="Arial"/>
                <w:b/>
                <w:sz w:val="16"/>
                <w:szCs w:val="16"/>
              </w:rPr>
            </w:pPr>
          </w:p>
        </w:tc>
      </w:tr>
    </w:tbl>
    <w:p w:rsidR="000D213B" w:rsidRDefault="000D213B" w:rsidP="002E55C9">
      <w:pPr>
        <w:spacing w:after="0"/>
        <w:rPr>
          <w:rFonts w:ascii="Arial" w:hAnsi="Arial" w:cs="Arial"/>
          <w:color w:val="000000"/>
          <w:sz w:val="20"/>
          <w:szCs w:val="20"/>
          <w:shd w:val="clear" w:color="auto" w:fill="FFFFFF"/>
        </w:rPr>
      </w:pPr>
    </w:p>
    <w:p w:rsidR="000D213B" w:rsidRPr="00B23227" w:rsidRDefault="000D213B" w:rsidP="002E55C9">
      <w:pPr>
        <w:spacing w:after="0"/>
        <w:rPr>
          <w:rFonts w:ascii="Arial" w:hAnsi="Arial" w:cs="Arial"/>
          <w:color w:val="000000"/>
          <w:sz w:val="20"/>
          <w:szCs w:val="20"/>
          <w:shd w:val="clear" w:color="auto" w:fill="FFFFFF"/>
        </w:rPr>
      </w:pPr>
    </w:p>
    <w:p w:rsidR="002E55C9" w:rsidRDefault="005E4540"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Practice Questions</w:t>
      </w:r>
      <w:r w:rsidR="002E55C9">
        <w:rPr>
          <w:rFonts w:ascii="Arial" w:hAnsi="Arial" w:cs="Arial"/>
          <w:b/>
          <w:i/>
          <w:color w:val="000000"/>
          <w:sz w:val="20"/>
          <w:szCs w:val="20"/>
          <w:shd w:val="clear" w:color="auto" w:fill="FFFFFF"/>
        </w:rPr>
        <w:t xml:space="preserve">: </w:t>
      </w:r>
      <w:r w:rsidR="002E55C9">
        <w:rPr>
          <w:rFonts w:ascii="Arial" w:hAnsi="Arial" w:cs="Arial"/>
          <w:i/>
          <w:color w:val="000000"/>
          <w:sz w:val="20"/>
          <w:szCs w:val="20"/>
          <w:shd w:val="clear" w:color="auto" w:fill="FFFFFF"/>
        </w:rPr>
        <w:t>Answer the following questions thoroughly and accurately</w:t>
      </w:r>
      <w:r>
        <w:rPr>
          <w:rFonts w:ascii="Arial" w:hAnsi="Arial" w:cs="Arial"/>
          <w:i/>
          <w:color w:val="000000"/>
          <w:sz w:val="20"/>
          <w:szCs w:val="20"/>
          <w:shd w:val="clear" w:color="auto" w:fill="FFFFFF"/>
        </w:rPr>
        <w:t xml:space="preserve"> in complete sentences</w:t>
      </w:r>
      <w:r w:rsidR="00B23227">
        <w:rPr>
          <w:rFonts w:ascii="Arial" w:hAnsi="Arial" w:cs="Arial"/>
          <w:i/>
          <w:color w:val="000000"/>
          <w:sz w:val="20"/>
          <w:szCs w:val="20"/>
          <w:shd w:val="clear" w:color="auto" w:fill="FFFFFF"/>
        </w:rPr>
        <w:t>.</w:t>
      </w:r>
      <w:r w:rsidR="002E55C9">
        <w:rPr>
          <w:rFonts w:ascii="Arial" w:hAnsi="Arial" w:cs="Arial"/>
          <w:i/>
          <w:color w:val="000000"/>
          <w:sz w:val="20"/>
          <w:szCs w:val="20"/>
          <w:shd w:val="clear" w:color="auto" w:fill="FFFFFF"/>
        </w:rPr>
        <w:t xml:space="preserve"> </w:t>
      </w:r>
    </w:p>
    <w:p w:rsidR="00B23227" w:rsidRDefault="00B23227" w:rsidP="002E55C9">
      <w:pPr>
        <w:spacing w:after="0"/>
        <w:rPr>
          <w:rFonts w:ascii="Arial" w:hAnsi="Arial" w:cs="Arial"/>
          <w:i/>
          <w:color w:val="000000"/>
          <w:sz w:val="20"/>
          <w:szCs w:val="20"/>
          <w:shd w:val="clear" w:color="auto" w:fill="FFFFFF"/>
        </w:rPr>
      </w:pPr>
    </w:p>
    <w:p w:rsidR="00BA76AD"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How is the new definition of evolution similar to / different from the old definition of evolution given in the Part 1 Notes (Evolution Basics)?</w:t>
      </w: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Pr="001E3868" w:rsidRDefault="001E3868" w:rsidP="001E3868">
      <w:pPr>
        <w:pStyle w:val="ListParagraph"/>
        <w:numPr>
          <w:ilvl w:val="0"/>
          <w:numId w:val="8"/>
        </w:numPr>
        <w:spacing w:after="0" w:line="240" w:lineRule="auto"/>
        <w:rPr>
          <w:rFonts w:ascii="Arial" w:hAnsi="Arial" w:cs="Arial"/>
          <w:sz w:val="20"/>
          <w:szCs w:val="20"/>
        </w:rPr>
      </w:pPr>
      <w:r w:rsidRPr="001E3868">
        <w:rPr>
          <w:rFonts w:ascii="Arial" w:hAnsi="Arial" w:cs="Arial"/>
          <w:sz w:val="20"/>
          <w:szCs w:val="20"/>
        </w:rPr>
        <w:t>What are the five factors that can cause the evolution of a population of organisms</w:t>
      </w:r>
      <w:r>
        <w:rPr>
          <w:rFonts w:ascii="Arial" w:hAnsi="Arial" w:cs="Arial"/>
          <w:sz w:val="20"/>
          <w:szCs w:val="20"/>
        </w:rPr>
        <w:t>?</w:t>
      </w: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spacing w:after="0" w:line="240" w:lineRule="auto"/>
        <w:rPr>
          <w:rFonts w:ascii="Arial" w:hAnsi="Arial" w:cs="Arial"/>
          <w:sz w:val="20"/>
          <w:szCs w:val="20"/>
        </w:rPr>
      </w:pPr>
    </w:p>
    <w:p w:rsidR="001E3868"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How does Hardy Weinberg equilibrium relate to evolution?</w:t>
      </w: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Pr="001E3868" w:rsidRDefault="001E3868" w:rsidP="001E3868">
      <w:pPr>
        <w:spacing w:after="0" w:line="240" w:lineRule="auto"/>
        <w:rPr>
          <w:rFonts w:ascii="Arial" w:hAnsi="Arial" w:cs="Arial"/>
          <w:sz w:val="20"/>
          <w:szCs w:val="20"/>
        </w:rPr>
      </w:pPr>
    </w:p>
    <w:p w:rsidR="001E3868"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How do the five factors listed in Question #2 </w:t>
      </w:r>
      <w:proofErr w:type="gramStart"/>
      <w:r>
        <w:rPr>
          <w:rFonts w:ascii="Arial" w:hAnsi="Arial" w:cs="Arial"/>
          <w:sz w:val="20"/>
          <w:szCs w:val="20"/>
        </w:rPr>
        <w:t>relate</w:t>
      </w:r>
      <w:proofErr w:type="gramEnd"/>
      <w:r>
        <w:rPr>
          <w:rFonts w:ascii="Arial" w:hAnsi="Arial" w:cs="Arial"/>
          <w:sz w:val="20"/>
          <w:szCs w:val="20"/>
        </w:rPr>
        <w:t xml:space="preserve"> to Hardy Weinberg equilibrium?</w:t>
      </w: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Pr="001E3868" w:rsidRDefault="001E3868" w:rsidP="001E3868">
      <w:pPr>
        <w:spacing w:after="0" w:line="240" w:lineRule="auto"/>
        <w:rPr>
          <w:rFonts w:ascii="Arial" w:hAnsi="Arial" w:cs="Arial"/>
          <w:sz w:val="20"/>
          <w:szCs w:val="20"/>
        </w:rPr>
      </w:pPr>
    </w:p>
    <w:p w:rsidR="001E3868"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How are the bottleneck effect and the founder effect similar to one another?</w:t>
      </w: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bookmarkStart w:id="0" w:name="_GoBack"/>
      <w:bookmarkEnd w:id="0"/>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Pr="001E3868" w:rsidRDefault="001E3868" w:rsidP="001E3868">
      <w:pPr>
        <w:spacing w:after="0" w:line="240" w:lineRule="auto"/>
        <w:rPr>
          <w:rFonts w:ascii="Arial" w:hAnsi="Arial" w:cs="Arial"/>
          <w:sz w:val="20"/>
          <w:szCs w:val="20"/>
        </w:rPr>
      </w:pPr>
    </w:p>
    <w:p w:rsidR="001E3868"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Describe how the bottleneck effect can result in the loss of an allele from a population’s gene pool.</w:t>
      </w:r>
    </w:p>
    <w:p w:rsidR="001E3868" w:rsidRDefault="001E3868" w:rsidP="001E3868">
      <w:pPr>
        <w:spacing w:after="0" w:line="240" w:lineRule="auto"/>
        <w:ind w:left="360"/>
        <w:rPr>
          <w:rFonts w:ascii="Arial" w:hAnsi="Arial" w:cs="Arial"/>
          <w:sz w:val="20"/>
          <w:szCs w:val="20"/>
        </w:rPr>
      </w:pPr>
    </w:p>
    <w:p w:rsidR="001E3868" w:rsidRDefault="001E3868" w:rsidP="001E3868">
      <w:pPr>
        <w:spacing w:after="0" w:line="240" w:lineRule="auto"/>
        <w:ind w:left="360"/>
        <w:rPr>
          <w:rFonts w:ascii="Arial" w:hAnsi="Arial" w:cs="Arial"/>
          <w:sz w:val="20"/>
          <w:szCs w:val="20"/>
        </w:rPr>
      </w:pPr>
    </w:p>
    <w:p w:rsidR="001E3868" w:rsidRDefault="001E3868" w:rsidP="001E3868">
      <w:pPr>
        <w:spacing w:after="0" w:line="240" w:lineRule="auto"/>
        <w:ind w:left="360"/>
        <w:rPr>
          <w:rFonts w:ascii="Arial" w:hAnsi="Arial" w:cs="Arial"/>
          <w:sz w:val="20"/>
          <w:szCs w:val="20"/>
        </w:rPr>
      </w:pPr>
    </w:p>
    <w:p w:rsidR="001E3868" w:rsidRDefault="001E3868" w:rsidP="001E3868">
      <w:pPr>
        <w:spacing w:after="0" w:line="240" w:lineRule="auto"/>
        <w:ind w:left="360"/>
        <w:rPr>
          <w:rFonts w:ascii="Arial" w:hAnsi="Arial" w:cs="Arial"/>
          <w:sz w:val="20"/>
          <w:szCs w:val="20"/>
        </w:rPr>
      </w:pPr>
    </w:p>
    <w:p w:rsidR="001E3868" w:rsidRDefault="001E3868" w:rsidP="001E3868">
      <w:pPr>
        <w:spacing w:after="0" w:line="240" w:lineRule="auto"/>
        <w:ind w:left="360"/>
        <w:rPr>
          <w:rFonts w:ascii="Arial" w:hAnsi="Arial" w:cs="Arial"/>
          <w:sz w:val="20"/>
          <w:szCs w:val="20"/>
        </w:rPr>
      </w:pPr>
    </w:p>
    <w:p w:rsidR="001E3868" w:rsidRDefault="001E3868" w:rsidP="001E3868">
      <w:pPr>
        <w:spacing w:after="0" w:line="240" w:lineRule="auto"/>
        <w:ind w:left="360"/>
        <w:rPr>
          <w:rFonts w:ascii="Arial" w:hAnsi="Arial" w:cs="Arial"/>
          <w:sz w:val="20"/>
          <w:szCs w:val="20"/>
        </w:rPr>
      </w:pPr>
    </w:p>
    <w:p w:rsidR="001E3868" w:rsidRPr="001E3868" w:rsidRDefault="001E3868" w:rsidP="001E3868">
      <w:pPr>
        <w:spacing w:after="0" w:line="240" w:lineRule="auto"/>
        <w:ind w:left="360"/>
        <w:rPr>
          <w:rFonts w:ascii="Arial" w:hAnsi="Arial" w:cs="Arial"/>
          <w:sz w:val="20"/>
          <w:szCs w:val="20"/>
        </w:rPr>
      </w:pPr>
    </w:p>
    <w:p w:rsidR="001E3868" w:rsidRDefault="001E3868" w:rsidP="001E3868">
      <w:pPr>
        <w:pStyle w:val="ListParagraph"/>
        <w:numPr>
          <w:ilvl w:val="0"/>
          <w:numId w:val="8"/>
        </w:numPr>
        <w:spacing w:after="0" w:line="240" w:lineRule="auto"/>
        <w:rPr>
          <w:rFonts w:ascii="Arial" w:hAnsi="Arial" w:cs="Arial"/>
          <w:sz w:val="20"/>
          <w:szCs w:val="20"/>
        </w:rPr>
      </w:pPr>
      <w:r>
        <w:rPr>
          <w:rFonts w:ascii="Arial" w:hAnsi="Arial" w:cs="Arial"/>
          <w:sz w:val="20"/>
          <w:szCs w:val="20"/>
        </w:rPr>
        <w:t>Why does genetic drift have a more significant effect on the gene pools of small populations?</w:t>
      </w: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Default="001E3868" w:rsidP="001E3868">
      <w:pPr>
        <w:spacing w:after="0" w:line="240" w:lineRule="auto"/>
        <w:rPr>
          <w:rFonts w:ascii="Arial" w:hAnsi="Arial" w:cs="Arial"/>
          <w:sz w:val="20"/>
          <w:szCs w:val="20"/>
        </w:rPr>
      </w:pPr>
    </w:p>
    <w:p w:rsidR="001E3868" w:rsidRPr="001E3868" w:rsidRDefault="001E3868" w:rsidP="001E3868">
      <w:pPr>
        <w:spacing w:after="0" w:line="240" w:lineRule="auto"/>
        <w:rPr>
          <w:rFonts w:ascii="Arial" w:hAnsi="Arial" w:cs="Arial"/>
          <w:sz w:val="20"/>
          <w:szCs w:val="20"/>
        </w:rPr>
      </w:pPr>
    </w:p>
    <w:p w:rsidR="001E3868" w:rsidRPr="001E3868" w:rsidRDefault="001E3868" w:rsidP="001E3868">
      <w:pPr>
        <w:spacing w:after="0" w:line="240" w:lineRule="auto"/>
        <w:rPr>
          <w:rFonts w:ascii="Arial" w:hAnsi="Arial" w:cs="Arial"/>
          <w:sz w:val="20"/>
          <w:szCs w:val="20"/>
        </w:rPr>
      </w:pPr>
    </w:p>
    <w:sectPr w:rsidR="001E3868" w:rsidRPr="001E3868"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993" w:rsidRDefault="000E1993" w:rsidP="00F10EED">
      <w:pPr>
        <w:spacing w:after="0" w:line="240" w:lineRule="auto"/>
      </w:pPr>
      <w:r>
        <w:separator/>
      </w:r>
    </w:p>
  </w:endnote>
  <w:endnote w:type="continuationSeparator" w:id="0">
    <w:p w:rsidR="000E1993" w:rsidRDefault="000E1993"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993" w:rsidRDefault="000E1993" w:rsidP="00F10EED">
      <w:pPr>
        <w:spacing w:after="0" w:line="240" w:lineRule="auto"/>
      </w:pPr>
      <w:r>
        <w:separator/>
      </w:r>
    </w:p>
  </w:footnote>
  <w:footnote w:type="continuationSeparator" w:id="0">
    <w:p w:rsidR="000E1993" w:rsidRDefault="000E1993"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825E5"/>
    <w:multiLevelType w:val="hybridMultilevel"/>
    <w:tmpl w:val="55925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5133CC"/>
    <w:multiLevelType w:val="hybridMultilevel"/>
    <w:tmpl w:val="C0D06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0B4389"/>
    <w:multiLevelType w:val="hybridMultilevel"/>
    <w:tmpl w:val="0600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6"/>
  </w:num>
  <w:num w:numId="6">
    <w:abstractNumId w:val="7"/>
  </w:num>
  <w:num w:numId="7">
    <w:abstractNumId w:val="4"/>
  </w:num>
  <w:num w:numId="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35CDF"/>
    <w:rsid w:val="000A3E86"/>
    <w:rsid w:val="000A682C"/>
    <w:rsid w:val="000D213B"/>
    <w:rsid w:val="000E1993"/>
    <w:rsid w:val="000E19E3"/>
    <w:rsid w:val="00106FA6"/>
    <w:rsid w:val="00110077"/>
    <w:rsid w:val="0015543B"/>
    <w:rsid w:val="00160D80"/>
    <w:rsid w:val="00165C75"/>
    <w:rsid w:val="001E3868"/>
    <w:rsid w:val="001E77BF"/>
    <w:rsid w:val="002719A4"/>
    <w:rsid w:val="00282FCB"/>
    <w:rsid w:val="002E55C9"/>
    <w:rsid w:val="00305661"/>
    <w:rsid w:val="00337B70"/>
    <w:rsid w:val="003C6EED"/>
    <w:rsid w:val="003D162C"/>
    <w:rsid w:val="003D2AB3"/>
    <w:rsid w:val="00413362"/>
    <w:rsid w:val="00437913"/>
    <w:rsid w:val="0045331C"/>
    <w:rsid w:val="004B6494"/>
    <w:rsid w:val="005045C7"/>
    <w:rsid w:val="005D40D2"/>
    <w:rsid w:val="005E4540"/>
    <w:rsid w:val="005F5798"/>
    <w:rsid w:val="00660CBA"/>
    <w:rsid w:val="00665821"/>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409CE"/>
    <w:rsid w:val="009557D2"/>
    <w:rsid w:val="009903E6"/>
    <w:rsid w:val="009A7082"/>
    <w:rsid w:val="009C55CA"/>
    <w:rsid w:val="009D2B93"/>
    <w:rsid w:val="00A301D0"/>
    <w:rsid w:val="00A814CD"/>
    <w:rsid w:val="00AA11CD"/>
    <w:rsid w:val="00AD035C"/>
    <w:rsid w:val="00AF0514"/>
    <w:rsid w:val="00AF1480"/>
    <w:rsid w:val="00B158BF"/>
    <w:rsid w:val="00B23227"/>
    <w:rsid w:val="00B32E3D"/>
    <w:rsid w:val="00B550BD"/>
    <w:rsid w:val="00BA76AD"/>
    <w:rsid w:val="00C12B09"/>
    <w:rsid w:val="00C53169"/>
    <w:rsid w:val="00C9105A"/>
    <w:rsid w:val="00CC510A"/>
    <w:rsid w:val="00CE723B"/>
    <w:rsid w:val="00D2059B"/>
    <w:rsid w:val="00D77803"/>
    <w:rsid w:val="00D85B38"/>
    <w:rsid w:val="00DE4579"/>
    <w:rsid w:val="00E059D8"/>
    <w:rsid w:val="00E13235"/>
    <w:rsid w:val="00E37B6B"/>
    <w:rsid w:val="00E41328"/>
    <w:rsid w:val="00E455A9"/>
    <w:rsid w:val="00EA1429"/>
    <w:rsid w:val="00EA5C78"/>
    <w:rsid w:val="00ED5794"/>
    <w:rsid w:val="00EE3691"/>
    <w:rsid w:val="00F10EED"/>
    <w:rsid w:val="00F121F6"/>
    <w:rsid w:val="00F14B1D"/>
    <w:rsid w:val="00F415A4"/>
    <w:rsid w:val="00F536CF"/>
    <w:rsid w:val="00F56D8B"/>
    <w:rsid w:val="00F62E49"/>
    <w:rsid w:val="00F64904"/>
    <w:rsid w:val="00F830CD"/>
    <w:rsid w:val="00FA6194"/>
    <w:rsid w:val="00FB3A47"/>
    <w:rsid w:val="00FB6AA3"/>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55EF9-53C5-4208-8A97-2E134BBD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2015-08-26T13:47:00Z</dcterms:created>
  <dcterms:modified xsi:type="dcterms:W3CDTF">2015-08-26T13:47:00Z</dcterms:modified>
</cp:coreProperties>
</file>